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sidR="000C2207">
        <w:rPr>
          <w:rFonts w:ascii="Times New Roman" w:hAnsi="Times New Roman" w:cs="Times New Roman"/>
          <w:b/>
          <w:bCs/>
          <w:sz w:val="24"/>
          <w:szCs w:val="24"/>
          <w:lang w:val="ru-RU"/>
        </w:rPr>
        <w:t>3</w:t>
      </w:r>
      <w:r w:rsidR="00FB5FBE" w:rsidRPr="00FB5FBE">
        <w:rPr>
          <w:rFonts w:ascii="Times New Roman" w:hAnsi="Times New Roman" w:cs="Times New Roman"/>
          <w:b/>
          <w:bCs/>
          <w:sz w:val="24"/>
          <w:szCs w:val="24"/>
        </w:rPr>
        <w:t>.</w:t>
      </w:r>
    </w:p>
    <w:p w:rsidR="00FB5FBE" w:rsidRPr="00FB5FBE" w:rsidRDefault="000C2207" w:rsidP="0091106B">
      <w:pPr>
        <w:widowControl w:val="0"/>
        <w:spacing w:after="0" w:line="257" w:lineRule="auto"/>
        <w:jc w:val="center"/>
        <w:rPr>
          <w:rFonts w:ascii="Times New Roman" w:hAnsi="Times New Roman" w:cs="Times New Roman"/>
          <w:sz w:val="24"/>
          <w:szCs w:val="24"/>
        </w:rPr>
      </w:pPr>
      <w:r w:rsidRPr="000C2207">
        <w:rPr>
          <w:rFonts w:ascii="Times New Roman" w:hAnsi="Times New Roman" w:cs="Times New Roman"/>
          <w:sz w:val="24"/>
          <w:szCs w:val="24"/>
          <w:lang w:val="ru-RU"/>
        </w:rPr>
        <w:t xml:space="preserve">Пайдалы қазбаларды </w:t>
      </w:r>
      <w:proofErr w:type="spellStart"/>
      <w:r w:rsidRPr="000C2207">
        <w:rPr>
          <w:rFonts w:ascii="Times New Roman" w:hAnsi="Times New Roman" w:cs="Times New Roman"/>
          <w:sz w:val="24"/>
          <w:szCs w:val="24"/>
          <w:lang w:val="ru-RU"/>
        </w:rPr>
        <w:t>өңдіргені</w:t>
      </w:r>
      <w:proofErr w:type="spellEnd"/>
      <w:r w:rsidRPr="000C2207">
        <w:rPr>
          <w:rFonts w:ascii="Times New Roman" w:hAnsi="Times New Roman" w:cs="Times New Roman"/>
          <w:sz w:val="24"/>
          <w:szCs w:val="24"/>
          <w:lang w:val="ru-RU"/>
        </w:rPr>
        <w:t xml:space="preserve"> үшін </w:t>
      </w:r>
      <w:proofErr w:type="spellStart"/>
      <w:r w:rsidRPr="000C2207">
        <w:rPr>
          <w:rFonts w:ascii="Times New Roman" w:hAnsi="Times New Roman" w:cs="Times New Roman"/>
          <w:sz w:val="24"/>
          <w:szCs w:val="24"/>
          <w:lang w:val="ru-RU"/>
        </w:rPr>
        <w:t>төлемақы</w:t>
      </w:r>
      <w:proofErr w:type="spellEnd"/>
    </w:p>
    <w:p w:rsidR="00FB5FBE" w:rsidRPr="00FB5FBE" w:rsidRDefault="00D53AE3" w:rsidP="000C4F84">
      <w:pPr>
        <w:widowControl w:val="0"/>
        <w:spacing w:after="0" w:line="257" w:lineRule="auto"/>
        <w:ind w:firstLine="720"/>
        <w:jc w:val="both"/>
        <w:rPr>
          <w:rFonts w:ascii="Times New Roman" w:hAnsi="Times New Roman" w:cs="Times New Roman"/>
          <w:sz w:val="24"/>
          <w:szCs w:val="24"/>
        </w:rPr>
      </w:pPr>
      <w:r>
        <w:rPr>
          <w:rFonts w:ascii="Times New Roman" w:hAnsi="Times New Roman" w:cs="Times New Roman"/>
          <w:sz w:val="24"/>
          <w:szCs w:val="24"/>
          <w:lang w:val="kk-KZ"/>
        </w:rPr>
        <w:t>Практика</w:t>
      </w:r>
      <w:r w:rsidR="00FB5FBE" w:rsidRPr="00FB5FBE">
        <w:rPr>
          <w:rFonts w:ascii="Times New Roman" w:hAnsi="Times New Roman" w:cs="Times New Roman"/>
          <w:sz w:val="24"/>
          <w:szCs w:val="24"/>
        </w:rPr>
        <w:t xml:space="preserve"> </w:t>
      </w:r>
      <w:proofErr w:type="spellStart"/>
      <w:r w:rsidR="00FB5FBE" w:rsidRPr="00FB5FBE">
        <w:rPr>
          <w:rFonts w:ascii="Times New Roman" w:hAnsi="Times New Roman" w:cs="Times New Roman"/>
          <w:sz w:val="24"/>
          <w:szCs w:val="24"/>
        </w:rPr>
        <w:t>жоспары</w:t>
      </w:r>
      <w:proofErr w:type="spellEnd"/>
      <w:r w:rsidR="00FB5FBE"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91106B">
        <w:rPr>
          <w:rFonts w:ascii="Times New Roman" w:hAnsi="Times New Roman" w:cs="Times New Roman"/>
          <w:sz w:val="24"/>
          <w:szCs w:val="24"/>
        </w:rPr>
        <w:t xml:space="preserve">1. </w:t>
      </w:r>
      <w:r w:rsidR="00CF43ED">
        <w:rPr>
          <w:rFonts w:ascii="Times New Roman" w:hAnsi="Times New Roman" w:cs="Times New Roman"/>
          <w:sz w:val="24"/>
          <w:szCs w:val="24"/>
          <w:lang w:val="kk-KZ"/>
        </w:rPr>
        <w:t>Жануарлар ресурстарын</w:t>
      </w:r>
      <w:r w:rsidR="00D53AE3">
        <w:rPr>
          <w:rFonts w:ascii="Times New Roman" w:hAnsi="Times New Roman" w:cs="Times New Roman"/>
          <w:sz w:val="24"/>
          <w:szCs w:val="24"/>
          <w:lang w:val="kk-KZ"/>
        </w:rPr>
        <w:t xml:space="preserve"> пайдаланғаны үшін төлемдер</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CF43ED" w:rsidRPr="00CF43ED">
        <w:rPr>
          <w:rFonts w:ascii="Times New Roman" w:hAnsi="Times New Roman" w:cs="Times New Roman"/>
          <w:sz w:val="24"/>
          <w:szCs w:val="24"/>
          <w:lang w:val="kk-KZ"/>
        </w:rPr>
        <w:t xml:space="preserve">Жануарлар </w:t>
      </w:r>
      <w:r w:rsidR="00CF43ED">
        <w:rPr>
          <w:rFonts w:ascii="Times New Roman" w:hAnsi="Times New Roman" w:cs="Times New Roman"/>
          <w:sz w:val="24"/>
          <w:szCs w:val="24"/>
          <w:lang w:val="kk-KZ"/>
        </w:rPr>
        <w:t>дүниесін</w:t>
      </w:r>
      <w:r w:rsidR="00CF43ED" w:rsidRPr="00CF43ED">
        <w:rPr>
          <w:rFonts w:ascii="Times New Roman" w:hAnsi="Times New Roman" w:cs="Times New Roman"/>
          <w:sz w:val="24"/>
          <w:szCs w:val="24"/>
          <w:lang w:val="kk-KZ"/>
        </w:rPr>
        <w:t xml:space="preserve"> пайдаланғаны үшін төлемдер</w:t>
      </w:r>
      <w:r w:rsidR="00CF43ED">
        <w:rPr>
          <w:rFonts w:ascii="Times New Roman" w:hAnsi="Times New Roman" w:cs="Times New Roman"/>
          <w:sz w:val="24"/>
          <w:szCs w:val="24"/>
          <w:lang w:val="kk-KZ"/>
        </w:rPr>
        <w:t>ді есептеу</w:t>
      </w:r>
      <w:r w:rsidR="00FB5FBE" w:rsidRPr="00D53AE3">
        <w:rPr>
          <w:rFonts w:ascii="Times New Roman" w:hAnsi="Times New Roman" w:cs="Times New Roman"/>
          <w:sz w:val="24"/>
          <w:szCs w:val="24"/>
          <w:lang w:val="kk-KZ"/>
        </w:rPr>
        <w:t>.</w:t>
      </w:r>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0C2207" w:rsidRPr="000C2207" w:rsidRDefault="00FD7815" w:rsidP="000C2207">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 xml:space="preserve">I. </w:t>
      </w:r>
      <w:r w:rsidR="000C2207">
        <w:rPr>
          <w:rFonts w:ascii="Times New Roman" w:hAnsi="Times New Roman" w:cs="Times New Roman"/>
          <w:iCs/>
          <w:sz w:val="24"/>
          <w:szCs w:val="24"/>
          <w:lang w:val="kk-KZ"/>
        </w:rPr>
        <w:t>ҚР</w:t>
      </w:r>
      <w:r w:rsidR="000C2207" w:rsidRPr="000C2207">
        <w:rPr>
          <w:rFonts w:ascii="Times New Roman" w:hAnsi="Times New Roman" w:cs="Times New Roman"/>
          <w:iCs/>
          <w:sz w:val="24"/>
          <w:szCs w:val="24"/>
          <w:lang w:val="kk-KZ"/>
        </w:rPr>
        <w:t xml:space="preserve"> жер қойнауын пайдалану ақылы негізде жүзеге асырылады. Жер қойнауын пайдалану кезінде мыналар төленеді:</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лицензияда көрсетілген жекелеген жағдайлар туындаған кезде жер қойнауын пайдаланғаны үшін біржолғы төлемдер, оның ішінде пайдалануға берілген жер қойнауы учаскелерінің шекараларын өзгерту кезінде төленетін біржолғы төлемдер;</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жер қойнауын пайдаланғаны үшін тұрақты төлемдер;</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конкурсқа (аукционға) қатысу жарнасы.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xml:space="preserve">Сонымен қатар, жер қойнауын пайдаланушылар </w:t>
      </w:r>
      <w:r>
        <w:rPr>
          <w:rFonts w:ascii="Times New Roman" w:hAnsi="Times New Roman" w:cs="Times New Roman"/>
          <w:iCs/>
          <w:sz w:val="24"/>
          <w:szCs w:val="24"/>
          <w:lang w:val="kk-KZ"/>
        </w:rPr>
        <w:t>ҚР</w:t>
      </w:r>
      <w:r w:rsidRPr="000C2207">
        <w:rPr>
          <w:rFonts w:ascii="Times New Roman" w:hAnsi="Times New Roman" w:cs="Times New Roman"/>
          <w:iCs/>
          <w:sz w:val="24"/>
          <w:szCs w:val="24"/>
          <w:lang w:val="kk-KZ"/>
        </w:rPr>
        <w:t xml:space="preserve"> заңнамасына сәйкес салықтар мен басқа да төлемдерді төлейді.</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2.</w:t>
      </w:r>
      <w:r w:rsidRPr="000C2207">
        <w:rPr>
          <w:rFonts w:ascii="Times New Roman" w:hAnsi="Times New Roman" w:cs="Times New Roman"/>
          <w:iCs/>
          <w:sz w:val="24"/>
          <w:szCs w:val="24"/>
          <w:lang w:val="kk-KZ"/>
        </w:rPr>
        <w:t>Пайдалы қазбаларды өндіру салығы</w:t>
      </w:r>
      <w:r>
        <w:rPr>
          <w:rFonts w:ascii="Times New Roman" w:hAnsi="Times New Roman" w:cs="Times New Roman"/>
          <w:iCs/>
          <w:sz w:val="24"/>
          <w:szCs w:val="24"/>
          <w:lang w:val="kk-KZ"/>
        </w:rPr>
        <w:t xml:space="preserve">. </w:t>
      </w:r>
      <w:bookmarkStart w:id="0" w:name="_GoBack"/>
      <w:bookmarkEnd w:id="0"/>
      <w:r w:rsidRPr="000C2207">
        <w:rPr>
          <w:rFonts w:ascii="Times New Roman" w:hAnsi="Times New Roman" w:cs="Times New Roman"/>
          <w:iCs/>
          <w:sz w:val="24"/>
          <w:szCs w:val="24"/>
          <w:lang w:val="kk-KZ"/>
        </w:rPr>
        <w:t>Пайдалы қазбаларды өндіруге салынатын салық (</w:t>
      </w:r>
      <w:r>
        <w:rPr>
          <w:rFonts w:ascii="Times New Roman" w:hAnsi="Times New Roman" w:cs="Times New Roman"/>
          <w:iCs/>
          <w:sz w:val="24"/>
          <w:szCs w:val="24"/>
          <w:lang w:val="kk-KZ"/>
        </w:rPr>
        <w:t>ПҚӨС</w:t>
      </w:r>
      <w:r w:rsidRPr="000C2207">
        <w:rPr>
          <w:rFonts w:ascii="Times New Roman" w:hAnsi="Times New Roman" w:cs="Times New Roman"/>
          <w:iCs/>
          <w:sz w:val="24"/>
          <w:szCs w:val="24"/>
          <w:lang w:val="kk-KZ"/>
        </w:rPr>
        <w:t xml:space="preserve">) – жер қойнауын пайдаланушылардан алынатын тікелей </w:t>
      </w:r>
      <w:r>
        <w:rPr>
          <w:rFonts w:ascii="Times New Roman" w:hAnsi="Times New Roman" w:cs="Times New Roman"/>
          <w:iCs/>
          <w:sz w:val="24"/>
          <w:szCs w:val="24"/>
          <w:lang w:val="kk-KZ"/>
        </w:rPr>
        <w:t>мемлекеттік</w:t>
      </w:r>
      <w:r w:rsidRPr="000C2207">
        <w:rPr>
          <w:rFonts w:ascii="Times New Roman" w:hAnsi="Times New Roman" w:cs="Times New Roman"/>
          <w:iCs/>
          <w:sz w:val="24"/>
          <w:szCs w:val="24"/>
          <w:lang w:val="kk-KZ"/>
        </w:rPr>
        <w:t xml:space="preserve"> салық. Салық салу объектісі пайдалы қазбаларды өндіру болып табылады. Салық салу мақсатында пайдалы қазбалар өндірілген пайдалы қазбалар деп аталады. Бұлар өз сапасы бойынша ұлттық стандартқа, аймақтық стандартқа, халықаралық стандартқа сәйкес келетін, ішкі қазбалардан (қалдықтар, ысыраптар) іс жүзінде алынған минералды шикізаттың (тау жыныстары, сұйық және басқа қоспалар) құрамындағы тау-кен өнеркәсібі мен карьерлерді қазу өнімдері. , ал олар болмаған жағдайда – стандартты ұйымдарға:</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1) салық төлеушіге берілген жер қойнауы учаскесінде Ресей Федерациясының аумағында жер қойнауынан (оның ішінде көмірсутегі кен орнында) өндірілген пайдалы қазбалар;</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2) өндіруші салалардың қалдықтарынан (шығындарынан) өндірілген пайдалы қазбалар, егер мұндай өндіру бөлек лицензиялауға жататын болса;</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xml:space="preserve">3) </w:t>
      </w:r>
      <w:r>
        <w:rPr>
          <w:rFonts w:ascii="Times New Roman" w:hAnsi="Times New Roman" w:cs="Times New Roman"/>
          <w:iCs/>
          <w:sz w:val="24"/>
          <w:szCs w:val="24"/>
          <w:lang w:val="kk-KZ"/>
        </w:rPr>
        <w:t>ҚР</w:t>
      </w:r>
      <w:r w:rsidRPr="000C2207">
        <w:rPr>
          <w:rFonts w:ascii="Times New Roman" w:hAnsi="Times New Roman" w:cs="Times New Roman"/>
          <w:iCs/>
          <w:sz w:val="24"/>
          <w:szCs w:val="24"/>
          <w:lang w:val="kk-KZ"/>
        </w:rPr>
        <w:t xml:space="preserve"> аумағынан тыс жер қойнауынан алынған пайдалы қазбалар, егер бұл өндіру </w:t>
      </w:r>
      <w:r>
        <w:rPr>
          <w:rFonts w:ascii="Times New Roman" w:hAnsi="Times New Roman" w:cs="Times New Roman"/>
          <w:iCs/>
          <w:sz w:val="24"/>
          <w:szCs w:val="24"/>
          <w:lang w:val="kk-KZ"/>
        </w:rPr>
        <w:t>ҚР</w:t>
      </w:r>
      <w:r w:rsidRPr="000C2207">
        <w:rPr>
          <w:rFonts w:ascii="Times New Roman" w:hAnsi="Times New Roman" w:cs="Times New Roman"/>
          <w:iCs/>
          <w:sz w:val="24"/>
          <w:szCs w:val="24"/>
          <w:lang w:val="kk-KZ"/>
        </w:rPr>
        <w:t xml:space="preserve"> юрисдикциясындағы аумақтарда (сондай-ақ шет мемлекеттерден жалға алынған немесе халықаралық шарт негізінде пайдаланылған) жүзеге асырылса. салық төлеушіге пайдалануға берілген жер қойнауы учаскесі.</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Салық салу объектісі болып танылмайды: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1) жеке кәсiпкер өндiретiн және ол тiкелей жеке тұтыну үшiн пайдаланатын пайдалы қазбалар қорының мемлекеттiк балансына енгiзiлмеген кең таралған пайдалы қазбалар мен жерасты сулары;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2) қазылған (жиналған) минералогиялық, палеонтологиялық және басқа да геологиялық коллекциялық материалдар;</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3) ғылыми, мәдени, эстетикалық, сауықтыру немесе өзге де әлеуметтік маңызы бар ерекше қорғалатын геологиялық объектілерді қалыптастыру, пайдалану, реконструкциялау және жөндеу кезінде жер қойнауынан алынған пайдалы қазбалар;</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4) меншікті үйінділерден немесе тау-кен өндіру және онымен байланысты қайта өңдеу өнеркәсібінің қалдықтарынан (шығындарынан) өндірілген пайдалы қазбалар, егер олар жалпыға бірдей белгіленген тәртіппен жер қойнауынан өндіру процесінде салық салуға жататын болса;</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lastRenderedPageBreak/>
        <w:t>5) пайдалы қазбалар кен орындарын игеру кезiнде немесе жерасты құрылыстарын салу және пайдалану кезiнде өндiрiлген пайдалы қазбалар қорларының мемлекеттiк балансында ескерiлмеген жер асты суларын бұру;</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Салық базасы - өндірілген пайдалы қазбалардың құны (мұнай, табиғи газ және көмірден басқа барлық пайдалы қазбалар үшін). Мұнай, табиғи газ және көмір үшін салық базасы өндірілген пайдалы қазбаның мөлшері болып табылады.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Салық базасын салық төлеуші ​​әрбір өндірілген пайдалы қазбаға, оның ішінде негізгі пайдалы қазбаны өндірумен қатар жер қойнауынан алынатын пайдалы компоненттерге (мұнай, табиғи газ және көмірден басқа барлық пайдалы қазбалар бойынша) қатысты дербес айқындайды. Ресей Федерациясының Салық кодексінде әртүрлі салық ставкалары белгіленген немесе салық ставкасы коэффициентті ескере отырып есептелетін өндірілген пайдалы қазбаларға қатысты салық базасы әрбір салық ставкасына қатысты анықталады.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xml:space="preserve">Салық ставкалары пайдалы қазбалардың түрлері бойынша белгіленеді. Бірқатар жағдайлар үшін 0 мөлшерлемесі қарастырылған.Тарифтің екі түрі бар: қатты (мұнай, газ, газ конденсаты және көмір үшін) және адвалорлық (барлық басқа пайдалы қазбалар үшін). Мұнай, газ және көмір ставкалары салық төлеушілер </w:t>
      </w:r>
      <w:r>
        <w:rPr>
          <w:rFonts w:ascii="Times New Roman" w:hAnsi="Times New Roman" w:cs="Times New Roman"/>
          <w:iCs/>
          <w:sz w:val="24"/>
          <w:szCs w:val="24"/>
          <w:lang w:val="kk-KZ"/>
        </w:rPr>
        <w:t>ҚР</w:t>
      </w:r>
      <w:r w:rsidRPr="000C2207">
        <w:rPr>
          <w:rFonts w:ascii="Times New Roman" w:hAnsi="Times New Roman" w:cs="Times New Roman"/>
          <w:iCs/>
          <w:sz w:val="24"/>
          <w:szCs w:val="24"/>
          <w:lang w:val="kk-KZ"/>
        </w:rPr>
        <w:t xml:space="preserve"> Салық кодексінде көзделген шарттарды орындаған кезде қолданылатын төмендету коэффициенттеріне жатады.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 xml:space="preserve">Тарифтің түрі мен осы мөлшерлеме қолданылуы тиіс салық базасы қалай анықталатыны арасында байланыс бар. </w:t>
      </w:r>
      <w:r>
        <w:rPr>
          <w:rFonts w:ascii="Times New Roman" w:hAnsi="Times New Roman" w:cs="Times New Roman"/>
          <w:iCs/>
          <w:sz w:val="24"/>
          <w:szCs w:val="24"/>
          <w:lang w:val="kk-KZ"/>
        </w:rPr>
        <w:t>ҚР</w:t>
      </w:r>
      <w:r w:rsidRPr="000C2207">
        <w:rPr>
          <w:rFonts w:ascii="Times New Roman" w:hAnsi="Times New Roman" w:cs="Times New Roman"/>
          <w:iCs/>
          <w:sz w:val="24"/>
          <w:szCs w:val="24"/>
          <w:lang w:val="kk-KZ"/>
        </w:rPr>
        <w:t xml:space="preserve"> Салық кодексі келесі мөлшерлемелерді белгілейді:</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1) өндірілген пайдалы қазбалардың (мұнай, газ, газ конденсаты және көмір үшін) мөлшеріне ерекше/қатты (мысалы, тоннасына рубльмен) қолданылады.</w:t>
      </w:r>
    </w:p>
    <w:p w:rsidR="000C2207" w:rsidRPr="000C2207" w:rsidRDefault="000C2207" w:rsidP="000C2207">
      <w:pPr>
        <w:widowControl w:val="0"/>
        <w:spacing w:after="0" w:line="257" w:lineRule="auto"/>
        <w:ind w:firstLine="720"/>
        <w:jc w:val="both"/>
        <w:rPr>
          <w:rFonts w:ascii="Times New Roman" w:hAnsi="Times New Roman" w:cs="Times New Roman"/>
          <w:iCs/>
          <w:sz w:val="24"/>
          <w:szCs w:val="24"/>
          <w:lang w:val="kk-KZ"/>
        </w:rPr>
      </w:pPr>
      <w:r w:rsidRPr="000C2207">
        <w:rPr>
          <w:rFonts w:ascii="Times New Roman" w:hAnsi="Times New Roman" w:cs="Times New Roman"/>
          <w:iCs/>
          <w:sz w:val="24"/>
          <w:szCs w:val="24"/>
          <w:lang w:val="kk-KZ"/>
        </w:rPr>
        <w:t>2) салық базасының құнына (барлық басқа өндірілген пайдалы қазбалар бойынша) адвалорлық мөлшерлемелер (әдетте пайызбен) қолданылады.</w:t>
      </w:r>
    </w:p>
    <w:p w:rsidR="00AD2607" w:rsidRDefault="000C2207" w:rsidP="000C2207">
      <w:pPr>
        <w:widowControl w:val="0"/>
        <w:spacing w:after="0" w:line="257" w:lineRule="auto"/>
        <w:ind w:firstLine="720"/>
        <w:jc w:val="both"/>
        <w:rPr>
          <w:rFonts w:ascii="Times New Roman" w:hAnsi="Times New Roman" w:cs="Times New Roman"/>
          <w:sz w:val="24"/>
          <w:szCs w:val="24"/>
          <w:lang w:val="kk-KZ"/>
        </w:rPr>
      </w:pPr>
      <w:r w:rsidRPr="000C2207">
        <w:rPr>
          <w:rFonts w:ascii="Times New Roman" w:hAnsi="Times New Roman" w:cs="Times New Roman"/>
          <w:iCs/>
          <w:sz w:val="24"/>
          <w:szCs w:val="24"/>
          <w:lang w:val="kk-KZ"/>
        </w:rPr>
        <w:t>Салық екі көрсеткішті – салық базасы мен салық ставкасын, оның ішінде нөлді көбейту арқылы есептеледі. Жер қойнауы учаскесінде пайдалы қазбалардың бірнеше түрі болған жағдайда пайдалы қазбаларды өндіруге салынатын салықтың орташа жылдық сомасы пайдалы қазбалардың әрбір түрі бойынша есептеледі, содан кейін нәтижелер қорытындыланады.</w:t>
      </w:r>
    </w:p>
    <w:p w:rsidR="00AD2607" w:rsidRPr="007F3622" w:rsidRDefault="00AD2607" w:rsidP="00AD2607">
      <w:pPr>
        <w:widowControl w:val="0"/>
        <w:spacing w:after="0" w:line="257" w:lineRule="auto"/>
        <w:ind w:firstLine="720"/>
        <w:jc w:val="both"/>
        <w:rPr>
          <w:rFonts w:ascii="Times New Roman" w:hAnsi="Times New Roman" w:cs="Times New Roman"/>
          <w:sz w:val="24"/>
          <w:szCs w:val="24"/>
          <w:lang w:val="kk-KZ"/>
        </w:rPr>
      </w:pPr>
    </w:p>
    <w:sectPr w:rsidR="00AD2607" w:rsidRPr="007F362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C2207"/>
    <w:rsid w:val="000C4F84"/>
    <w:rsid w:val="003A737B"/>
    <w:rsid w:val="007F3622"/>
    <w:rsid w:val="0091106B"/>
    <w:rsid w:val="00A56A17"/>
    <w:rsid w:val="00AD2607"/>
    <w:rsid w:val="00C1230F"/>
    <w:rsid w:val="00CF43ED"/>
    <w:rsid w:val="00D53AE3"/>
    <w:rsid w:val="00DE352C"/>
    <w:rsid w:val="00E35985"/>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2023-01-02T15:49:00Z</dcterms:created>
  <dcterms:modified xsi:type="dcterms:W3CDTF">2023-01-02T15:49:00Z</dcterms:modified>
</cp:coreProperties>
</file>